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12.png" ContentType="image/png"/>
  <Override PartName="/word/media/image111.png" ContentType="image/png"/>
  <Override PartName="/word/media/image110.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sz w:val="36"/>
          <w:szCs w:val="36"/>
          <w:lang w:val="en-US"/>
        </w:rPr>
      </w:pPr>
      <w:r>
        <w:rPr>
          <w:sz w:val="36"/>
          <w:szCs w:val="36"/>
          <w:lang w:val="en-US"/>
        </w:rPr>
        <w:t xml:space="preserve">Multi-Level </w:t>
      </w:r>
      <w:r>
        <w:rPr>
          <w:sz w:val="36"/>
          <w:szCs w:val="36"/>
          <w:lang w:val="en-US"/>
        </w:rPr>
        <w:t>Crane</w:t>
      </w:r>
    </w:p>
    <w:p>
      <w:pPr>
        <w:pStyle w:val="Default"/>
        <w:rPr/>
      </w:pPr>
      <w:r>
        <w:rPr/>
      </w:r>
    </w:p>
    <w:p>
      <w:pPr>
        <w:pStyle w:val="Default"/>
        <w:rPr/>
      </w:pPr>
      <w:r>
        <w:rPr/>
      </w:r>
    </w:p>
    <w:p>
      <w:pPr>
        <w:pStyle w:val="Default"/>
        <w:rPr/>
      </w:pPr>
      <w:r>
        <w:rPr/>
      </w:r>
    </w:p>
    <w:p>
      <w:pPr>
        <w:pStyle w:val="Default"/>
        <w:spacing w:lineRule="auto" w:line="276"/>
        <w:rPr>
          <w:sz w:val="28"/>
          <w:szCs w:val="28"/>
          <w:lang w:val="en-US"/>
        </w:rPr>
      </w:pPr>
      <w:r>
        <w:rPr>
          <w:sz w:val="28"/>
          <w:szCs w:val="28"/>
          <w:lang w:val="en-US"/>
        </w:rPr>
        <w:t>How to start?</w:t>
      </w:r>
    </w:p>
    <w:p>
      <w:pPr>
        <w:pStyle w:val="Default"/>
        <w:numPr>
          <w:ilvl w:val="0"/>
          <w:numId w:val="2"/>
        </w:numPr>
        <w:spacing w:lineRule="auto" w:line="276"/>
        <w:rPr>
          <w:lang w:val="en-US"/>
        </w:rPr>
      </w:pPr>
      <w:r>
        <w:rPr>
          <w:lang w:val="en-US"/>
        </w:rPr>
        <w:t xml:space="preserve">Copy the </w:t>
      </w:r>
      <w:r>
        <w:rPr>
          <w:i/>
          <w:lang w:val="en-US"/>
        </w:rPr>
        <w:t>03_</w:t>
      </w:r>
      <w:bookmarkStart w:id="0" w:name="_GoBack"/>
      <w:bookmarkEnd w:id="0"/>
      <w:r>
        <w:rPr>
          <w:i/>
          <w:lang w:val="en-US"/>
        </w:rPr>
        <w:t>crane</w:t>
      </w:r>
      <w:r>
        <w:rPr>
          <w:lang w:val="en-US"/>
        </w:rPr>
        <w:t xml:space="preserve"> folder from </w:t>
      </w:r>
      <w:r>
        <w:rPr>
          <w:i/>
          <w:lang w:val="en-US"/>
        </w:rPr>
        <w:t>/opt/vr_exerc</w:t>
      </w:r>
      <w:r>
        <w:rPr>
          <w:rFonts w:cs="Calibri"/>
          <w:i/>
          <w:color w:val="000000"/>
          <w:sz w:val="24"/>
          <w:szCs w:val="24"/>
          <w:lang w:val="en-US"/>
        </w:rPr>
        <w:t>ises/WS_15_16</w:t>
      </w:r>
      <w:r>
        <w:rPr>
          <w:rFonts w:cs="Calibri"/>
          <w:i w:val="false"/>
          <w:iCs w:val="false"/>
          <w:color w:val="000000"/>
          <w:sz w:val="24"/>
          <w:szCs w:val="24"/>
          <w:lang w:val="en-US"/>
        </w:rPr>
        <w:t xml:space="preserve"> </w:t>
      </w:r>
      <w:r>
        <w:rPr>
          <w:rFonts w:cs="Calibri"/>
          <w:i w:val="false"/>
          <w:iCs w:val="false"/>
          <w:color w:val="000000"/>
          <w:sz w:val="24"/>
          <w:szCs w:val="24"/>
          <w:lang w:val="en-US"/>
        </w:rPr>
        <w:t>in the vr-lab cluster</w:t>
      </w:r>
      <w:r>
        <w:rPr>
          <w:rFonts w:cs="Calibri"/>
          <w:i/>
          <w:color w:val="000000"/>
          <w:sz w:val="24"/>
          <w:szCs w:val="24"/>
          <w:lang w:val="en-US"/>
        </w:rPr>
        <w:t xml:space="preserve"> </w:t>
      </w:r>
      <w:r>
        <w:rPr>
          <w:lang w:val="en-US"/>
        </w:rPr>
        <w:t>to a local repository.</w:t>
      </w:r>
    </w:p>
    <w:p>
      <w:pPr>
        <w:pStyle w:val="Default"/>
        <w:numPr>
          <w:ilvl w:val="0"/>
          <w:numId w:val="2"/>
        </w:numPr>
        <w:spacing w:lineRule="auto" w:line="276" w:before="0" w:after="120"/>
        <w:rPr>
          <w:b w:val="false"/>
          <w:bCs w:val="false"/>
          <w:lang w:val="en-US"/>
        </w:rPr>
      </w:pPr>
      <w:r>
        <w:rPr>
          <w:b w:val="false"/>
          <w:bCs w:val="false"/>
          <w:lang w:val="en-US"/>
        </w:rPr>
        <w:t xml:space="preserve">The accompanying video </w:t>
      </w:r>
      <w:r>
        <w:rPr>
          <w:b w:val="false"/>
          <w:bCs w:val="false"/>
          <w:i/>
          <w:iCs/>
          <w:lang w:val="en-US"/>
        </w:rPr>
        <w:t>demo_video.mp4</w:t>
      </w:r>
      <w:r>
        <w:rPr>
          <w:b w:val="false"/>
          <w:bCs w:val="false"/>
          <w:lang w:val="en-US"/>
        </w:rPr>
        <w:t xml:space="preserve"> in the </w:t>
      </w:r>
      <w:r>
        <w:rPr>
          <w:b w:val="false"/>
          <w:bCs w:val="false"/>
          <w:i/>
          <w:iCs/>
          <w:lang w:val="en-US"/>
        </w:rPr>
        <w:t>doc</w:t>
      </w:r>
      <w:r>
        <w:rPr>
          <w:b w:val="false"/>
          <w:bCs w:val="false"/>
          <w:lang w:val="en-US"/>
        </w:rPr>
        <w:t xml:space="preserve"> folder illustrates the final result.</w:t>
      </w:r>
    </w:p>
    <w:p>
      <w:pPr>
        <w:pStyle w:val="Default"/>
        <w:numPr>
          <w:ilvl w:val="0"/>
          <w:numId w:val="2"/>
        </w:numPr>
        <w:spacing w:lineRule="auto" w:line="276" w:before="0" w:after="120"/>
        <w:rPr>
          <w:sz w:val="28"/>
          <w:szCs w:val="28"/>
          <w:lang w:val="en-US"/>
        </w:rPr>
      </w:pPr>
      <w:r>
        <w:rPr>
          <w:lang w:val="en-US"/>
        </w:rPr>
        <w:t>Execute the application by running ./start.sh in a terminal</w:t>
      </w:r>
      <w:r>
        <w:rPr>
          <w:sz w:val="28"/>
          <w:szCs w:val="28"/>
          <w:lang w:val="en-US"/>
        </w:rPr>
        <w:t>.</w:t>
      </w:r>
    </w:p>
    <w:p>
      <w:pPr>
        <w:pStyle w:val="Default"/>
        <w:numPr>
          <w:ilvl w:val="0"/>
          <w:numId w:val="2"/>
        </w:numPr>
        <w:spacing w:lineRule="auto" w:line="276"/>
        <w:rPr>
          <w:sz w:val="28"/>
          <w:szCs w:val="28"/>
          <w:lang w:val="en-US"/>
        </w:rPr>
      </w:pPr>
      <w:r>
        <w:rPr>
          <w:lang w:val="en-US"/>
        </w:rPr>
        <w:t>Proceed with the assignments</w:t>
      </w:r>
      <w:r>
        <w:rPr>
          <w:sz w:val="28"/>
          <w:szCs w:val="28"/>
          <w:lang w:val="en-US"/>
        </w:rPr>
        <w:t>.</w:t>
      </w:r>
    </w:p>
    <w:p>
      <w:pPr>
        <w:pStyle w:val="Default"/>
        <w:spacing w:lineRule="auto" w:line="276"/>
        <w:rPr>
          <w:sz w:val="28"/>
          <w:szCs w:val="28"/>
        </w:rPr>
      </w:pPr>
      <w:r>
        <w:rPr>
          <w:sz w:val="28"/>
          <w:szCs w:val="28"/>
        </w:rPr>
      </w:r>
    </w:p>
    <w:p>
      <w:pPr>
        <w:pStyle w:val="Default"/>
        <w:spacing w:lineRule="auto" w:line="276"/>
        <w:rPr>
          <w:sz w:val="28"/>
          <w:szCs w:val="28"/>
        </w:rPr>
      </w:pPr>
      <w:r>
        <w:rPr>
          <w:sz w:val="28"/>
          <w:szCs w:val="28"/>
        </w:rPr>
      </w:r>
    </w:p>
    <w:p>
      <w:pPr>
        <w:pStyle w:val="Default"/>
        <w:spacing w:lineRule="auto" w:line="276"/>
        <w:rPr>
          <w:sz w:val="28"/>
          <w:szCs w:val="28"/>
        </w:rPr>
      </w:pPr>
      <w:r>
        <w:rPr>
          <w:sz w:val="28"/>
          <w:szCs w:val="28"/>
        </w:rPr>
        <w:t>Assignment Tasks (</w:t>
      </w:r>
      <w:r>
        <w:rPr>
          <w:b/>
          <w:bCs/>
          <w:sz w:val="28"/>
          <w:szCs w:val="28"/>
        </w:rPr>
        <w:t>graded</w:t>
      </w:r>
      <w:r>
        <w:rPr>
          <w:sz w:val="28"/>
          <w:szCs w:val="28"/>
        </w:rPr>
        <w:t>):</w:t>
      </w:r>
    </w:p>
    <w:p>
      <w:pPr>
        <w:pStyle w:val="Default"/>
        <w:spacing w:lineRule="auto" w:line="276" w:before="0" w:after="120"/>
        <w:rPr>
          <w:b w:val="false"/>
          <w:bCs w:val="false"/>
          <w:lang w:val="en-US"/>
        </w:rPr>
      </w:pPr>
      <w:r>
        <w:rPr>
          <w:lang w:val="en-US"/>
        </w:rPr>
        <w:t xml:space="preserve">The maximum number of students per group is two. The presentation of the results takes place on </w:t>
      </w:r>
      <w:r>
        <w:rPr>
          <w:b/>
          <w:lang w:val="en-US"/>
        </w:rPr>
        <w:t>Friday 2</w:t>
      </w:r>
      <w:r>
        <w:rPr>
          <w:b/>
          <w:lang w:val="en-US"/>
        </w:rPr>
        <w:t>0</w:t>
      </w:r>
      <w:r>
        <w:rPr>
          <w:b/>
          <w:lang w:val="en-US"/>
        </w:rPr>
        <w:t>.11.2015</w:t>
      </w:r>
      <w:r>
        <w:rPr>
          <w:b w:val="false"/>
          <w:bCs w:val="false"/>
          <w:lang w:val="en-US"/>
        </w:rPr>
        <w:t xml:space="preserve"> in the lab class.</w:t>
      </w:r>
    </w:p>
    <w:p>
      <w:pPr>
        <w:pStyle w:val="Default"/>
        <w:rPr/>
      </w:pPr>
      <w:r>
        <w:rPr/>
      </w:r>
    </w:p>
    <w:p>
      <w:pPr>
        <w:pStyle w:val="Default"/>
        <w:rPr/>
      </w:pPr>
      <w:r>
        <w:rPr/>
      </w:r>
    </w:p>
    <w:p>
      <w:pPr>
        <w:pStyle w:val="Default"/>
        <w:spacing w:lineRule="auto" w:line="276"/>
        <w:rPr/>
      </w:pPr>
      <w:r>
        <w:rPr/>
      </w:r>
      <w:r>
        <w:pict>
          <v:rect style="position:absolute;width:453.6pt;height:309.4pt;mso-wrap-distance-left:0pt;mso-wrap-distance-right:0pt;mso-wrap-distance-top:0pt;mso-wrap-distance-bottom:0pt;margin-top:0pt;margin-left:0pt">
            <v:textbox inset="0in,0in,0in,0in">
              <w:txbxContent>
                <w:p>
                  <w:pPr>
                    <w:pStyle w:val="Illustration"/>
                    <w:spacing w:before="120" w:after="120"/>
                    <w:rPr/>
                  </w:pPr>
                  <w:r>
                    <w:rPr/>
                    <w:t>Figure</w:t>
                    <w:drawing>
                      <wp:anchor behindDoc="0" distT="0" distB="0" distL="0" distR="0" simplePos="0" locked="0" layoutInCell="1" allowOverlap="1" relativeHeight="3">
                        <wp:simplePos x="0" y="0"/>
                        <wp:positionH relativeFrom="column">
                          <wp:align>center</wp:align>
                        </wp:positionH>
                        <wp:positionV relativeFrom="line">
                          <wp:align>top</wp:align>
                        </wp:positionV>
                        <wp:extent cx="5760720" cy="323977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760720" cy="3239770"/>
                                </a:xfrm>
                                <a:prstGeom prst="rect">
                                  <a:avLst/>
                                </a:prstGeom>
                                <a:noFill/>
                                <a:ln w="9525">
                                  <a:noFill/>
                                  <a:miter lim="800000"/>
                                  <a:headEnd/>
                                  <a:tailEnd/>
                                </a:ln>
                              </pic:spPr>
                            </pic:pic>
                          </a:graphicData>
                        </a:graphic>
                      </wp:anchor>
                    </w:drawing>
                  </w:r>
                  <w:r>
                    <w:rPr/>
                    <w:t xml:space="preserve"> </w:t>
                  </w:r>
                  <w:r>
                    <w:rPr/>
                    <w:fldChar w:fldCharType="begin"/>
                  </w:r>
                  <w:r>
                    <w:instrText> SEQ "Illustration" \*Arabic </w:instrText>
                  </w:r>
                  <w:r>
                    <w:fldChar w:fldCharType="separate"/>
                  </w:r>
                  <w:r>
                    <w:t>1</w:t>
                  </w:r>
                  <w:r>
                    <w:fldChar w:fldCharType="end"/>
                  </w:r>
                  <w:r>
                    <w:rPr/>
                    <w:t>: A multi-level cran</w:t>
                  </w:r>
                  <w:r>
                    <w:rPr/>
                    <w:t>e, consisting of three segments. Keyboard input is used to rotate the individual hinges (red discs), thus moving the whole sub-structures accordingly.</w:t>
                  </w:r>
                </w:p>
              </w:txbxContent>
            </v:textbox>
            <w10:wrap type="square" side="largest"/>
          </v:rect>
        </w:pict>
      </w:r>
    </w:p>
    <w:p>
      <w:pPr>
        <w:pStyle w:val="Default"/>
        <w:spacing w:lineRule="auto" w:line="276"/>
        <w:rPr/>
      </w:pPr>
      <w:r>
        <w:rPr/>
      </w:r>
    </w:p>
    <w:p>
      <w:pPr>
        <w:pStyle w:val="Default"/>
        <w:spacing w:lineRule="auto" w:line="276"/>
        <w:rPr/>
      </w:pPr>
      <w:r>
        <w:rPr/>
      </w:r>
      <w:r>
        <w:pict>
          <v:rect style="position:absolute;width:453.6pt;height:277.2pt;mso-wrap-distance-left:0pt;mso-wrap-distance-right:0pt;mso-wrap-distance-top:0pt;mso-wrap-distance-bottom:0pt;margin-top:0pt;margin-left:0pt">
            <v:textbox inset="0in,0in,0in,0in">
              <w:txbxContent>
                <w:p>
                  <w:pPr>
                    <w:pStyle w:val="Illustration"/>
                    <w:spacing w:before="120" w:after="120"/>
                    <w:rPr/>
                  </w:pPr>
                  <w:r>
                    <w:rPr/>
                    <w:t>Figure</w:t>
                    <w:drawing>
                      <wp:anchor behindDoc="0" distT="0" distB="0" distL="0" distR="0" simplePos="0" locked="0" layoutInCell="1" allowOverlap="1" relativeHeight="5">
                        <wp:simplePos x="0" y="0"/>
                        <wp:positionH relativeFrom="column">
                          <wp:align>center</wp:align>
                        </wp:positionH>
                        <wp:positionV relativeFrom="line">
                          <wp:align>top</wp:align>
                        </wp:positionV>
                        <wp:extent cx="5760720" cy="3239770"/>
                        <wp:effectExtent l="0" t="0" r="0" b="0"/>
                        <wp:wrapTopAndBottom/>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760720" cy="3239770"/>
                                </a:xfrm>
                                <a:prstGeom prst="rect">
                                  <a:avLst/>
                                </a:prstGeom>
                                <a:noFill/>
                                <a:ln w="9525">
                                  <a:noFill/>
                                  <a:miter lim="800000"/>
                                  <a:headEnd/>
                                  <a:tailEnd/>
                                </a:ln>
                              </pic:spPr>
                            </pic:pic>
                          </a:graphicData>
                        </a:graphic>
                      </wp:anchor>
                    </w:drawing>
                  </w:r>
                  <w:r>
                    <w:rPr/>
                    <w:t xml:space="preserve"> </w:t>
                  </w:r>
                  <w:r>
                    <w:rPr/>
                    <w:fldChar w:fldCharType="begin"/>
                  </w:r>
                  <w:r>
                    <w:instrText> SEQ "Illustration" \*Arabic </w:instrText>
                  </w:r>
                  <w:r>
                    <w:fldChar w:fldCharType="separate"/>
                  </w:r>
                  <w:r>
                    <w:t>2</w:t>
                  </w:r>
                  <w:r>
                    <w:fldChar w:fldCharType="end"/>
                  </w:r>
                  <w:r>
                    <w:rPr/>
                    <w:t>: Rotation-axis and rotation-constraints of each hinge.</w:t>
                  </w:r>
                </w:p>
              </w:txbxContent>
            </v:textbox>
            <w10:wrap type="square" side="largest"/>
          </v:rect>
        </w:pict>
      </w:r>
    </w:p>
    <w:p>
      <w:pPr>
        <w:pStyle w:val="Default"/>
        <w:spacing w:lineRule="auto" w:line="276"/>
        <w:rPr/>
      </w:pPr>
      <w:r>
        <w:rPr/>
      </w:r>
    </w:p>
    <w:p>
      <w:pPr>
        <w:pStyle w:val="Default"/>
        <w:spacing w:lineRule="auto" w:line="276"/>
        <w:rPr/>
      </w:pPr>
      <w:r>
        <w:rPr/>
      </w:r>
      <w:r>
        <w:pict>
          <v:rect style="position:absolute;width:453.6pt;height:293.35pt;mso-wrap-distance-left:0pt;mso-wrap-distance-right:0pt;mso-wrap-distance-top:0pt;mso-wrap-distance-bottom:0pt;margin-top:0pt;margin-left:0pt">
            <v:textbox inset="0in,0in,0in,0in">
              <w:txbxContent>
                <w:p>
                  <w:pPr>
                    <w:pStyle w:val="Illustration"/>
                    <w:spacing w:before="120" w:after="120"/>
                    <w:rPr/>
                  </w:pPr>
                  <w:r>
                    <w:rPr/>
                    <w:t>Figure</w:t>
                    <w:drawing>
                      <wp:anchor behindDoc="0" distT="0" distB="0" distL="0" distR="0" simplePos="0" locked="0" layoutInCell="1" allowOverlap="1" relativeHeight="1">
                        <wp:simplePos x="0" y="0"/>
                        <wp:positionH relativeFrom="column">
                          <wp:align>center</wp:align>
                        </wp:positionH>
                        <wp:positionV relativeFrom="line">
                          <wp:align>top</wp:align>
                        </wp:positionV>
                        <wp:extent cx="5760720" cy="3240405"/>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5760720" cy="3240405"/>
                                </a:xfrm>
                                <a:prstGeom prst="rect">
                                  <a:avLst/>
                                </a:prstGeom>
                                <a:noFill/>
                                <a:ln w="9525">
                                  <a:noFill/>
                                  <a:miter lim="800000"/>
                                  <a:headEnd/>
                                  <a:tailEnd/>
                                </a:ln>
                              </pic:spPr>
                            </pic:pic>
                          </a:graphicData>
                        </a:graphic>
                      </wp:anchor>
                    </w:drawing>
                  </w:r>
                  <w:r>
                    <w:rPr/>
                    <w:t xml:space="preserve"> </w:t>
                  </w:r>
                  <w:r>
                    <w:rPr/>
                    <w:fldChar w:fldCharType="begin"/>
                  </w:r>
                  <w:r>
                    <w:instrText> SEQ "Illustration" \*Arabic </w:instrText>
                  </w:r>
                  <w:r>
                    <w:fldChar w:fldCharType="separate"/>
                  </w:r>
                  <w:r>
                    <w:t>3</w:t>
                  </w:r>
                  <w:r>
                    <w:fldChar w:fldCharType="end"/>
                  </w:r>
                  <w:r>
                    <w:rPr/>
                    <w:t xml:space="preserve">: The hook at the final level of the crane (yellow ball) </w:t>
                  </w:r>
                  <w:r>
                    <w:rPr/>
                    <w:t>checks for box intrusion. If inside, the respective box is recolored to red.</w:t>
                  </w:r>
                </w:p>
              </w:txbxContent>
            </v:textbox>
            <w10:wrap type="square" side="largest"/>
          </v:rect>
        </w:pict>
      </w:r>
    </w:p>
    <w:p>
      <w:pPr>
        <w:pStyle w:val="Default"/>
        <w:spacing w:lineRule="auto" w:line="276"/>
        <w:rPr/>
      </w:pPr>
      <w:r>
        <w:rPr/>
      </w:r>
    </w:p>
    <w:p>
      <w:pPr>
        <w:pStyle w:val="Default"/>
        <w:spacing w:lineRule="auto" w:line="276"/>
        <w:rPr/>
      </w:pPr>
      <w:r>
        <w:rPr/>
      </w:r>
    </w:p>
    <w:p>
      <w:pPr>
        <w:pStyle w:val="Default"/>
        <w:spacing w:lineRule="auto" w:line="276"/>
        <w:rPr/>
      </w:pPr>
      <w:r>
        <w:rPr/>
      </w:r>
    </w:p>
    <w:p>
      <w:pPr>
        <w:pStyle w:val="Default"/>
        <w:pageBreakBefore/>
        <w:numPr>
          <w:ilvl w:val="0"/>
          <w:numId w:val="1"/>
        </w:numPr>
        <w:spacing w:lineRule="auto" w:line="276" w:before="0" w:after="120"/>
        <w:rPr/>
      </w:pPr>
      <w:r>
        <w:rPr>
          <w:b/>
          <w:bCs/>
          <w:i w:val="false"/>
          <w:iCs w:val="false"/>
          <w:lang w:val="en-US"/>
        </w:rPr>
        <w:t xml:space="preserve">[30%] </w:t>
      </w:r>
      <w:r>
        <w:rPr/>
        <w:t xml:space="preserve">Set-up a multi-level crane, as shown in Figure 1. The crane should consist of three levels, This includes three hinges (red discs) as well as three arm-segments (grey cylinders). The first hinge (I in Figure 1) should enable rotations arround it's local y-axis. The second and the third one (II &amp;&amp; III in Figure 1) allow for rotation arround the local z-axis. The classes </w:t>
      </w:r>
      <w:r>
        <w:rPr>
          <w:i/>
          <w:iCs/>
        </w:rPr>
        <w:t>Hinge</w:t>
      </w:r>
      <w:r>
        <w:rPr/>
        <w:t xml:space="preserve"> and </w:t>
      </w:r>
      <w:r>
        <w:rPr>
          <w:i/>
          <w:iCs/>
        </w:rPr>
        <w:t>ArmSegement</w:t>
      </w:r>
      <w:r>
        <w:rPr/>
        <w:t xml:space="preserve"> are already given. Include respective scenegraph nodes as member variables into these classes. Use geometry nodes to load and parametrize basic cylinder shapes. Eventually init further transform nodes, that help you to structure the geometric aspects of the elements. Keep in mind that the global geometric transformation of a node is the accumulation of all local transformations of all it's parent nodes on the path towards the scengraph root. Init and parametrize the different hinge and arm-segments in the class </w:t>
      </w:r>
      <w:r>
        <w:rPr>
          <w:i/>
          <w:iCs/>
        </w:rPr>
        <w:t>Crane</w:t>
      </w:r>
      <w:r>
        <w:rPr/>
        <w:t>. Tip: Proceed step-wise with one segement after the other to check your results.</w:t>
      </w:r>
    </w:p>
    <w:p>
      <w:pPr>
        <w:pStyle w:val="Default"/>
        <w:numPr>
          <w:ilvl w:val="0"/>
          <w:numId w:val="1"/>
        </w:numPr>
        <w:spacing w:lineRule="auto" w:line="276" w:before="0" w:after="120"/>
        <w:rPr/>
      </w:pPr>
      <w:r>
        <w:rPr>
          <w:b/>
          <w:bCs/>
          <w:i w:val="false"/>
          <w:iCs w:val="false"/>
          <w:lang w:val="en-US"/>
        </w:rPr>
        <w:t xml:space="preserve">[25%] </w:t>
      </w:r>
      <w:r>
        <w:rPr/>
        <w:t xml:space="preserve">The </w:t>
      </w:r>
      <w:r>
        <w:rPr>
          <w:i/>
          <w:iCs/>
        </w:rPr>
        <w:t>KeyboardInput</w:t>
      </w:r>
      <w:r>
        <w:rPr/>
        <w:t xml:space="preserve"> class provides three rotation input values as field variables. Internally the four arrow keys, the page-up and page-down keys are used to control the three rotations. Connect these input fields into the respective hinge classe's input fields. This can be done in the class </w:t>
      </w:r>
      <w:r>
        <w:rPr>
          <w:i/>
          <w:iCs/>
        </w:rPr>
        <w:t>Crane</w:t>
      </w:r>
      <w:r>
        <w:rPr/>
        <w:t xml:space="preserve"> where the keyboard input and all the hinges are instanciated. Then accumulate the connected input in the </w:t>
      </w:r>
      <w:r>
        <w:rPr>
          <w:i/>
          <w:iCs/>
        </w:rPr>
        <w:t>field-has-changed</w:t>
      </w:r>
      <w:r>
        <w:rPr/>
        <w:t xml:space="preserve"> callback of the </w:t>
      </w:r>
      <w:r>
        <w:rPr>
          <w:i/>
          <w:iCs/>
        </w:rPr>
        <w:t>Hinge</w:t>
      </w:r>
      <w:r>
        <w:rPr/>
        <w:t xml:space="preserve"> class to the respective hinge node.</w:t>
      </w:r>
    </w:p>
    <w:p>
      <w:pPr>
        <w:pStyle w:val="Default"/>
        <w:numPr>
          <w:ilvl w:val="0"/>
          <w:numId w:val="1"/>
        </w:numPr>
        <w:spacing w:lineRule="auto" w:line="276" w:before="0" w:after="120"/>
        <w:rPr>
          <w:i w:val="false"/>
          <w:iCs w:val="false"/>
          <w:lang w:val="en-US"/>
        </w:rPr>
      </w:pPr>
      <w:r>
        <w:rPr>
          <w:b/>
          <w:bCs/>
          <w:i w:val="false"/>
          <w:iCs w:val="false"/>
          <w:lang w:val="en-US"/>
        </w:rPr>
        <w:t>[10%]</w:t>
      </w:r>
      <w:r>
        <w:rPr>
          <w:i w:val="false"/>
          <w:iCs w:val="false"/>
          <w:lang w:val="en-US"/>
        </w:rPr>
        <w:t xml:space="preserve"> </w:t>
      </w:r>
      <w:r>
        <w:rPr>
          <w:i w:val="false"/>
          <w:iCs w:val="false"/>
          <w:lang w:val="en-US"/>
        </w:rPr>
        <w:t xml:space="preserve">At the final level of the crane, </w:t>
      </w:r>
      <w:r>
        <w:rPr>
          <w:i w:val="false"/>
          <w:iCs w:val="false"/>
          <w:lang w:val="en-US"/>
        </w:rPr>
        <w:t xml:space="preserve">a hook (represented by a </w:t>
      </w:r>
      <w:r>
        <w:rPr>
          <w:i w:val="false"/>
          <w:iCs w:val="false"/>
          <w:lang w:val="en-US"/>
        </w:rPr>
        <w:t xml:space="preserve">yellow </w:t>
      </w:r>
      <w:r>
        <w:rPr>
          <w:i w:val="false"/>
          <w:iCs w:val="false"/>
          <w:lang w:val="en-US"/>
        </w:rPr>
        <w:t xml:space="preserve">sphere </w:t>
      </w:r>
      <w:r>
        <w:rPr>
          <w:i w:val="false"/>
          <w:iCs w:val="false"/>
          <w:lang w:val="en-US"/>
        </w:rPr>
        <w:t xml:space="preserve">in </w:t>
      </w:r>
      <w:r>
        <w:rPr>
          <w:i w:val="false"/>
          <w:iCs w:val="false"/>
          <w:lang w:val="en-US"/>
        </w:rPr>
        <w:t>F</w:t>
      </w:r>
      <w:r>
        <w:rPr>
          <w:i w:val="false"/>
          <w:iCs w:val="false"/>
          <w:lang w:val="en-US"/>
        </w:rPr>
        <w:t xml:space="preserve">igure </w:t>
      </w:r>
      <w:r>
        <w:rPr>
          <w:i w:val="false"/>
          <w:iCs w:val="false"/>
          <w:lang w:val="en-US"/>
        </w:rPr>
        <w:t>3</w:t>
      </w:r>
      <w:r>
        <w:rPr>
          <w:i w:val="false"/>
          <w:iCs w:val="false"/>
          <w:lang w:val="en-US"/>
        </w:rPr>
        <w:t xml:space="preserve">) </w:t>
      </w:r>
      <w:r>
        <w:rPr>
          <w:i w:val="false"/>
          <w:iCs w:val="false"/>
          <w:lang w:val="en-US"/>
        </w:rPr>
        <w:t xml:space="preserve">is attached. The </w:t>
      </w:r>
      <w:r>
        <w:rPr>
          <w:i/>
          <w:iCs/>
          <w:lang w:val="en-US"/>
        </w:rPr>
        <w:t xml:space="preserve">Hook </w:t>
      </w:r>
      <w:r>
        <w:rPr>
          <w:i w:val="false"/>
          <w:iCs w:val="false"/>
          <w:lang w:val="en-US"/>
        </w:rPr>
        <w:t>class is already given. It provides a callback function, that checks if the position of the hook is inside of any of the target boxes. Init the necessary node(s) and connect the final hook transformation to the callback variable.</w:t>
      </w:r>
    </w:p>
    <w:p>
      <w:pPr>
        <w:pStyle w:val="Default"/>
        <w:numPr>
          <w:ilvl w:val="0"/>
          <w:numId w:val="1"/>
        </w:numPr>
        <w:spacing w:lineRule="auto" w:line="276" w:before="0" w:after="120"/>
        <w:rPr>
          <w:b w:val="false"/>
          <w:bCs w:val="false"/>
          <w:i w:val="false"/>
          <w:iCs w:val="false"/>
          <w:lang w:val="en-US"/>
        </w:rPr>
      </w:pPr>
      <w:r>
        <w:rPr>
          <w:b/>
          <w:bCs/>
          <w:i w:val="false"/>
          <w:iCs w:val="false"/>
          <w:lang w:val="en-US"/>
        </w:rPr>
        <w:t>[25%]</w:t>
      </w:r>
      <w:r>
        <w:rPr>
          <w:b w:val="false"/>
          <w:bCs w:val="false"/>
          <w:i w:val="false"/>
          <w:iCs w:val="false"/>
          <w:lang w:val="en-US"/>
        </w:rPr>
        <w:t xml:space="preserve"> Include rotation-constraints for the hinges. These constraints can be defined as constructor parameters in the </w:t>
      </w:r>
      <w:r>
        <w:rPr>
          <w:b w:val="false"/>
          <w:bCs w:val="false"/>
          <w:i/>
          <w:iCs/>
          <w:lang w:val="en-US"/>
        </w:rPr>
        <w:t>Hinge</w:t>
      </w:r>
      <w:r>
        <w:rPr>
          <w:b w:val="false"/>
          <w:bCs w:val="false"/>
          <w:i w:val="false"/>
          <w:iCs w:val="false"/>
          <w:lang w:val="en-US"/>
        </w:rPr>
        <w:t xml:space="preserve"> class. Use these constraints to limit the rotation input accumulation to the min- and max- values given in Figure 2.</w:t>
      </w:r>
    </w:p>
    <w:p>
      <w:pPr>
        <w:pStyle w:val="Default"/>
        <w:numPr>
          <w:ilvl w:val="0"/>
          <w:numId w:val="1"/>
        </w:numPr>
        <w:spacing w:lineRule="auto" w:line="276" w:before="0" w:after="120"/>
        <w:rPr/>
      </w:pPr>
      <w:r>
        <w:rPr>
          <w:b/>
          <w:bCs/>
          <w:i w:val="false"/>
          <w:iCs w:val="false"/>
          <w:lang w:val="en-US"/>
        </w:rPr>
        <w:t xml:space="preserve">[10%] </w:t>
      </w:r>
      <w:r>
        <w:rPr/>
        <w:t xml:space="preserve">Include a frame-rate independent input mapping for all hinges. </w:t>
      </w:r>
      <w:r>
        <w:rPr/>
        <w:t xml:space="preserve">Therfore the rotation input values in the class </w:t>
      </w:r>
      <w:r>
        <w:rPr>
          <w:i/>
          <w:iCs/>
        </w:rPr>
        <w:t>KeyboardInput</w:t>
      </w:r>
      <w:r>
        <w:rPr/>
        <w:t xml:space="preserve"> have to be adapted to the actual frame-rate.</w:t>
      </w:r>
      <w:r>
        <w:rPr/>
        <w:t xml:space="preserve"> Pressing the CTRL key toogles the </w:t>
      </w:r>
      <w:r>
        <w:rPr/>
        <w:t xml:space="preserve">application </w:t>
      </w:r>
      <w:r>
        <w:rPr/>
        <w:t>frame-rate between 20 and 60Hz.</w:t>
      </w:r>
    </w:p>
    <w:p>
      <w:pPr>
        <w:pStyle w:val="Default"/>
        <w:spacing w:lineRule="auto" w:line="276" w:before="0" w:after="120"/>
        <w:rPr/>
      </w:pPr>
      <w:r>
        <w:rPr/>
      </w:r>
    </w:p>
    <w:sectPr>
      <w:type w:val="nextPage"/>
      <w:pgSz w:w="11906" w:h="16838"/>
      <w:pgMar w:left="1417" w:right="1417" w:header="0" w:top="1417" w:footer="0" w:bottom="1134"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Liberation Sans">
    <w:altName w:val="Arial"/>
    <w:charset w:val="01"/>
    <w:family w:val="swiss"/>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8"/>
</w:settings>
</file>

<file path=word/styles.xml><?xml version="1.0" encoding="utf-8"?>
<w:styles xmlns:w="http://schemas.openxmlformats.org/wordprocessingml/2006/main">
  <w:docDefaults>
    <w:rPrDefault>
      <w:rPr>
        <w:rFonts w:ascii="Calibri" w:hAnsi="Calibri" w:eastAsia="Droid Sans Fallback" w:cs="Calibri"/>
        <w:sz w:val="22"/>
        <w:szCs w:val="22"/>
        <w:lang w:val="de-DE" w:eastAsia="en-US" w:bidi="ar-SA"/>
      </w:rPr>
    </w:rPrDefault>
    <w:pPrDefault>
      <w:pPr>
        <w:spacing w:lineRule="auto" w:line="276"/>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5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rsid w:val="007b2501"/>
    <w:pPr>
      <w:widowControl/>
      <w:suppressAutoHyphens w:val="true"/>
      <w:bidi w:val="0"/>
      <w:spacing w:lineRule="auto" w:line="276" w:before="0" w:after="200"/>
      <w:jc w:val="left"/>
    </w:pPr>
    <w:rPr>
      <w:rFonts w:ascii="Calibri" w:hAnsi="Calibri" w:eastAsia="Droid Sans Fallback" w:cs="Calibri"/>
      <w:color w:val="00000A"/>
      <w:sz w:val="22"/>
      <w:szCs w:val="22"/>
      <w:lang w:val="de-DE" w:eastAsia="en-US" w:bidi="ar-SA"/>
    </w:rPr>
  </w:style>
  <w:style w:type="character" w:styleId="DefaultParagraphFont" w:default="1">
    <w:name w:val="Default Paragraph Font"/>
    <w:uiPriority w:val="1"/>
    <w:semiHidden/>
    <w:unhideWhenUsed/>
    <w:rPr/>
  </w:style>
  <w:style w:type="character" w:styleId="SprechblasentextZchn" w:customStyle="1">
    <w:name w:val="Sprechblasentext Zchn"/>
    <w:uiPriority w:val="99"/>
    <w:semiHidden/>
    <w:link w:val="Sprechblasentext"/>
    <w:rsid w:val="004a283b"/>
    <w:basedOn w:val="DefaultParagraphFont"/>
    <w:rPr>
      <w:rFonts w:ascii="Tahoma" w:hAnsi="Tahoma" w:cs="Tahoma"/>
      <w:sz w:val="16"/>
      <w:szCs w:val="16"/>
    </w:rPr>
  </w:style>
  <w:style w:type="character" w:styleId="InternetLink">
    <w:name w:val="Internet Link"/>
    <w:uiPriority w:val="99"/>
    <w:unhideWhenUsed/>
    <w:rsid w:val="00280ebe"/>
    <w:basedOn w:val="DefaultParagraphFont"/>
    <w:rPr>
      <w:color w:val="0000FF"/>
      <w:u w:val="single"/>
      <w:lang w:val="zxx" w:eastAsia="zxx" w:bidi="zxx"/>
    </w:rPr>
  </w:style>
  <w:style w:type="character" w:styleId="ListLabel1">
    <w:name w:val="ListLabel 1"/>
    <w:rPr>
      <w:rFonts w:cs="Courier New"/>
    </w:rPr>
  </w:style>
  <w:style w:type="character" w:styleId="ListLabel2">
    <w:name w:val="ListLabel 2"/>
    <w:rPr>
      <w:rFonts w:cs="Symbol"/>
    </w:rPr>
  </w:style>
  <w:style w:type="character" w:styleId="ListLabel3">
    <w:name w:val="ListLabel 3"/>
    <w:rPr>
      <w:rFonts w:cs="Courier New"/>
    </w:rPr>
  </w:style>
  <w:style w:type="character" w:styleId="ListLabel4">
    <w:name w:val="ListLabel 4"/>
    <w:rPr>
      <w:rFonts w:cs="Wingdings"/>
    </w:rPr>
  </w:style>
  <w:style w:type="character" w:styleId="ListLabel5">
    <w:name w:val="ListLabel 5"/>
    <w:rPr>
      <w:rFonts w:cs="Symbol"/>
    </w:rPr>
  </w:style>
  <w:style w:type="character" w:styleId="ListLabel6">
    <w:name w:val="ListLabel 6"/>
    <w:rPr>
      <w:rFonts w:cs="Courier New"/>
    </w:rPr>
  </w:style>
  <w:style w:type="character" w:styleId="ListLabel7">
    <w:name w:val="ListLabel 7"/>
    <w:rPr>
      <w:rFonts w:cs="Wingding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Default" w:customStyle="1">
    <w:name w:val="Default"/>
    <w:rsid w:val="00446245"/>
    <w:pPr>
      <w:widowControl/>
      <w:suppressAutoHyphens w:val="true"/>
      <w:bidi w:val="0"/>
      <w:spacing w:lineRule="auto" w:line="240" w:before="0" w:after="0"/>
      <w:jc w:val="left"/>
    </w:pPr>
    <w:rPr>
      <w:rFonts w:ascii="Calibri" w:hAnsi="Calibri" w:eastAsia="Droid Sans Fallback" w:cs="Calibri"/>
      <w:color w:val="000000"/>
      <w:sz w:val="24"/>
      <w:szCs w:val="24"/>
      <w:lang w:val="de-DE" w:eastAsia="en-US" w:bidi="ar-SA"/>
    </w:rPr>
  </w:style>
  <w:style w:type="paragraph" w:styleId="BalloonText">
    <w:name w:val="Balloon Text"/>
    <w:uiPriority w:val="99"/>
    <w:semiHidden/>
    <w:unhideWhenUsed/>
    <w:link w:val="SprechblasentextZchn"/>
    <w:rsid w:val="004a283b"/>
    <w:basedOn w:val="Normal"/>
    <w:pPr>
      <w:spacing w:lineRule="auto" w:line="240" w:before="0" w:after="0"/>
    </w:pPr>
    <w:rPr>
      <w:rFonts w:ascii="Tahoma" w:hAnsi="Tahoma" w:cs="Tahoma"/>
      <w:sz w:val="16"/>
      <w:szCs w:val="16"/>
    </w:rPr>
  </w:style>
  <w:style w:type="paragraph" w:styleId="Caption1">
    <w:name w:val="caption"/>
    <w:uiPriority w:val="35"/>
    <w:qFormat/>
    <w:unhideWhenUsed/>
    <w:rsid w:val="00995709"/>
    <w:basedOn w:val="Normal"/>
    <w:next w:val="Normal"/>
    <w:pPr>
      <w:spacing w:lineRule="auto" w:line="240"/>
    </w:pPr>
    <w:rPr>
      <w:b/>
      <w:bCs/>
      <w:color w:val="4F81BD"/>
      <w:sz w:val="18"/>
      <w:szCs w:val="18"/>
    </w:rPr>
  </w:style>
  <w:style w:type="paragraph" w:styleId="ListParagraph">
    <w:name w:val="List Paragraph"/>
    <w:uiPriority w:val="34"/>
    <w:qFormat/>
    <w:rsid w:val="0063166c"/>
    <w:basedOn w:val="Normal"/>
    <w:pPr>
      <w:spacing w:before="0" w:after="200"/>
      <w:ind w:left="720" w:right="0" w:hanging="0"/>
      <w:contextualSpacing/>
    </w:pPr>
    <w:rPr/>
  </w:style>
  <w:style w:type="paragraph" w:styleId="Illustration">
    <w:name w:val="Illustration"/>
    <w:basedOn w:val="Caption"/>
    <w:pPr/>
    <w:rPr/>
  </w:style>
  <w:style w:type="numbering" w:styleId="NoList" w:default="1">
    <w:name w:val="No List"/>
    <w:uiPriority w:val="99"/>
    <w:semiHidden/>
    <w:unhideWhenUsed/>
  </w:style>
  <w:style w:type="table" w:default="1" w:styleId="NormaleTabelle">
    <w:name w:val="Normal Table"/>
    <w:uiPriority w:val="99"/>
    <w:semiHidden/>
    <w:unhideWhenUsed/>
    <w:tblPr>
      <w:tblInd w:type="dxa" w:w="0"/>
      <w:tblCellMar>
        <w:top w:w="0" w:type="dxa"/>
        <w:left w:w="108" w:type="dxa"/>
        <w:bottom w:w="0" w:type="dxa"/>
        <w:right w:w="108" w:type="dxa"/>
      </w:tblCellMar>
    </w:tblPr>
  </w:style>
  <w:style w:type="table" w:styleId="Tabellenraster">
    <w:name w:val="Table Grid"/>
    <w:basedOn w:val="NormaleTabelle"/>
    <w:uiPriority w:val="59"/>
    <w:rsid w:val="00a819f4"/>
    <w:pPr>
      <w:spacing w:lineRule="auto" w:line="240" w:after="0"/>
    </w:pPr>
    <w:tblPr>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10.png"/><Relationship Id="rId3" Type="http://schemas.openxmlformats.org/officeDocument/2006/relationships/image" Target="media/image111.png"/><Relationship Id="rId4" Type="http://schemas.openxmlformats.org/officeDocument/2006/relationships/image" Target="media/image112.png"/><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Relationship Id="rId9" Type="http://schemas.openxmlformats.org/officeDocument/2006/relationships/customXml" Target="../customXml/item1.xml"/>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43E4768-8FA6-45B2-B66B-B37AE579A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2013-11-18T09:02:00Z</dcterms:created>
  <dc:creator>Kunert</dc:creator>
  <dc:language>en-US</dc:language>
  <cp:lastModifiedBy>Andre</cp:lastModifiedBy>
  <cp:lastPrinted>2014-12-08T10:41:00Z</cp:lastPrinted>
  <dcterms:modified xsi:type="dcterms:W3CDTF">2014-12-08T10:42:00Z</dcterms:modified>
  <cp:revision>397</cp:revision>
</cp:coreProperties>
</file>